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62148" w14:textId="2534D184" w:rsidR="00915CA1" w:rsidRPr="005C36A4" w:rsidRDefault="00471154" w:rsidP="00303382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 xml:space="preserve">Дорожная карта по разработке ООП на основе ФООП выполняет роль навигатора для реализации работы по приведению ООП, которые реализуются в </w:t>
      </w:r>
      <w:r w:rsidR="005C36A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C216FD">
        <w:rPr>
          <w:rFonts w:hAnsi="Times New Roman" w:cs="Times New Roman"/>
          <w:color w:val="000000"/>
          <w:sz w:val="24"/>
          <w:szCs w:val="24"/>
          <w:lang w:val="ru-RU"/>
        </w:rPr>
        <w:t>АОУ</w:t>
      </w: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C216FD">
        <w:rPr>
          <w:rFonts w:hAnsi="Times New Roman" w:cs="Times New Roman"/>
          <w:color w:val="000000"/>
          <w:sz w:val="24"/>
          <w:szCs w:val="24"/>
          <w:lang w:val="ru-RU"/>
        </w:rPr>
        <w:t>Курманаевская</w:t>
      </w:r>
      <w:proofErr w:type="spellEnd"/>
      <w:r w:rsidR="00C216FD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>», в соответствие с ФООП.</w:t>
      </w:r>
    </w:p>
    <w:p w14:paraId="38878A98" w14:textId="77777777" w:rsidR="00915CA1" w:rsidRPr="005C36A4" w:rsidRDefault="00471154" w:rsidP="0032526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 дорожной карты: </w:t>
      </w: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координация деятельности по приведению ООП НОО, ООО и СОО в соответствие с ФООП НОО, ООО и СОО.</w:t>
      </w:r>
    </w:p>
    <w:p w14:paraId="42DCAEFA" w14:textId="2921FF05" w:rsidR="00915CA1" w:rsidRPr="005C36A4" w:rsidRDefault="00471154" w:rsidP="00303382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 xml:space="preserve">Дорожная карта рассчитана на период с </w:t>
      </w:r>
      <w:r w:rsidR="00C216FD">
        <w:rPr>
          <w:rFonts w:hAnsi="Times New Roman" w:cs="Times New Roman"/>
          <w:color w:val="000000"/>
          <w:sz w:val="24"/>
          <w:szCs w:val="24"/>
          <w:lang w:val="ru-RU"/>
        </w:rPr>
        <w:t>21января</w:t>
      </w:r>
      <w:r w:rsidR="00495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16FD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>года до 1 сентября 2023 года. В результате реализации дорожной карты к 1 сентября 2023 года образовательные программы всех уровней будут приведены в соответствие с ФООП.</w:t>
      </w:r>
    </w:p>
    <w:p w14:paraId="27318AC8" w14:textId="77777777" w:rsidR="00915CA1" w:rsidRPr="005C36A4" w:rsidRDefault="00471154" w:rsidP="00303382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>Дорожная карта представляет собой систему мероприятий по следующим направлениям:</w:t>
      </w:r>
    </w:p>
    <w:p w14:paraId="32A5EBF4" w14:textId="77777777" w:rsidR="00915CA1" w:rsidRDefault="00471154" w:rsidP="003252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организационно-управленческое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259CC8E" w14:textId="77777777" w:rsidR="00915CA1" w:rsidRDefault="00471154" w:rsidP="003252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нормативно-правовое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  <w:bookmarkStart w:id="0" w:name="_GoBack"/>
      <w:bookmarkEnd w:id="0"/>
    </w:p>
    <w:p w14:paraId="6A09200D" w14:textId="77777777" w:rsidR="00915CA1" w:rsidRDefault="00471154" w:rsidP="003252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B1F82F6" w14:textId="77777777" w:rsidR="00915CA1" w:rsidRDefault="00471154" w:rsidP="003252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кадровое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2F01B52" w14:textId="77777777" w:rsidR="00915CA1" w:rsidRDefault="00471154" w:rsidP="003252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054C752" w14:textId="4E7BA681" w:rsidR="00915CA1" w:rsidRDefault="00471154" w:rsidP="0032526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 w:rsidR="003252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FCBEC7C" w14:textId="77777777" w:rsidR="00915CA1" w:rsidRPr="005C36A4" w:rsidRDefault="00471154" w:rsidP="00303382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6A4">
        <w:rPr>
          <w:rFonts w:hAnsi="Times New Roman" w:cs="Times New Roman"/>
          <w:color w:val="000000"/>
          <w:sz w:val="24"/>
          <w:szCs w:val="24"/>
          <w:lang w:val="ru-RU"/>
        </w:rPr>
        <w:t>Дорожная карта содержит контрольные сроки исполнения мероприятий и ответственных. Также в дорожной карте определен перечень документов, которые будут разработаны в ходе реализации дорожной карты.</w:t>
      </w: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0"/>
        <w:gridCol w:w="3213"/>
        <w:gridCol w:w="1559"/>
        <w:gridCol w:w="2642"/>
        <w:gridCol w:w="1752"/>
      </w:tblGrid>
      <w:tr w:rsidR="00171A3F" w14:paraId="114BCC08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C23D7" w14:textId="77777777" w:rsidR="00915CA1" w:rsidRDefault="00471154" w:rsidP="0032526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7E44B" w14:textId="77777777" w:rsidR="00915CA1" w:rsidRDefault="00471154" w:rsidP="0032526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DEE61" w14:textId="77777777" w:rsidR="00915CA1" w:rsidRDefault="00471154" w:rsidP="0032526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EF6F9" w14:textId="77777777" w:rsidR="00915CA1" w:rsidRDefault="00471154" w:rsidP="0032526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59257" w14:textId="77777777" w:rsidR="00915CA1" w:rsidRDefault="00471154" w:rsidP="0032526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915CA1" w14:paraId="3C20AA25" w14:textId="77777777" w:rsidTr="00171A3F">
        <w:trPr>
          <w:trHeight w:val="253"/>
        </w:trPr>
        <w:tc>
          <w:tcPr>
            <w:tcW w:w="9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EF9C4" w14:textId="77777777" w:rsidR="00915CA1" w:rsidRDefault="00471154" w:rsidP="003252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Организационно-управленческое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171A3F" w:rsidRPr="0049561B" w14:paraId="48590A07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C3464" w14:textId="77777777" w:rsidR="00915CA1" w:rsidRDefault="00471154" w:rsidP="003252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2D032" w14:textId="77777777" w:rsidR="00915CA1" w:rsidRPr="005C36A4" w:rsidRDefault="00471154" w:rsidP="0032526E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приведению ООП в соответствие с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9EF45" w14:textId="2687E222" w:rsidR="00915CA1" w:rsidRDefault="00C216FD" w:rsidP="003252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 января 2023</w:t>
            </w:r>
            <w:r w:rsidR="0047115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471154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D137D" w14:textId="77777777" w:rsidR="00915CA1" w:rsidRPr="005C36A4" w:rsidRDefault="00471154" w:rsidP="003252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рабочих 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приведению ООП в соответствие с ФООП.</w:t>
            </w:r>
          </w:p>
          <w:p w14:paraId="6921920D" w14:textId="77777777" w:rsidR="00915CA1" w:rsidRPr="005C36A4" w:rsidRDefault="00471154" w:rsidP="003252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НОО в соответствие с ФООП НОО.</w:t>
            </w:r>
          </w:p>
          <w:p w14:paraId="47ECEF4A" w14:textId="77777777" w:rsidR="00915CA1" w:rsidRPr="005C36A4" w:rsidRDefault="00471154" w:rsidP="003252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ООО в соответствие с ФООП ООО.</w:t>
            </w:r>
          </w:p>
          <w:p w14:paraId="67A4B94E" w14:textId="77777777" w:rsidR="00915CA1" w:rsidRPr="005C36A4" w:rsidRDefault="00471154" w:rsidP="003252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приведению ООП СОО в соответствие с ФООП СОО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5D3DB" w14:textId="26377342" w:rsidR="00915CA1" w:rsidRPr="005C36A4" w:rsidRDefault="005C36A4" w:rsidP="003252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14:paraId="1E7D4F54" w14:textId="6FEC2556" w:rsidR="00915CA1" w:rsidRPr="005C36A4" w:rsidRDefault="00C216FD" w:rsidP="003252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="00471154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71154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171A3F" w14:paraId="2BB4F921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29772" w14:textId="77777777" w:rsidR="00915CA1" w:rsidRDefault="00471154" w:rsidP="003252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8AF48" w14:textId="77777777" w:rsidR="00915CA1" w:rsidRPr="005C36A4" w:rsidRDefault="00471154" w:rsidP="0032526E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с целью информирования родителей о ФООП и необходимости приведения ООП уровней образования в соответствие с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91FD7" w14:textId="09C51945" w:rsidR="00915CA1" w:rsidRDefault="008E1252" w:rsidP="003252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 середины февраля </w:t>
            </w:r>
            <w:r w:rsidR="00471154">
              <w:rPr>
                <w:rFonts w:hAnsi="Times New Roman" w:cs="Times New Roman"/>
                <w:color w:val="000000"/>
                <w:sz w:val="24"/>
                <w:szCs w:val="24"/>
              </w:rPr>
              <w:t>2023 </w:t>
            </w:r>
            <w:proofErr w:type="spellStart"/>
            <w:r w:rsidR="00471154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76E45" w14:textId="07526882" w:rsidR="00915CA1" w:rsidRPr="005C36A4" w:rsidRDefault="00471154" w:rsidP="003252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1–4</w:t>
            </w:r>
            <w:r w:rsid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5-9 и 10 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классов.</w:t>
            </w:r>
          </w:p>
          <w:p w14:paraId="0D95304D" w14:textId="7F800562" w:rsidR="00915CA1" w:rsidRPr="005C36A4" w:rsidRDefault="00915CA1" w:rsidP="003252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AB52B" w14:textId="5970B5D9" w:rsidR="00915CA1" w:rsidRDefault="00C216FD" w:rsidP="003252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Заместители</w:t>
            </w:r>
            <w:proofErr w:type="spellEnd"/>
            <w:r w:rsidR="004711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1154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4711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1154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47115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 w:rsidR="00471154"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171A3F" w14:paraId="010577EC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63DE7" w14:textId="77777777" w:rsidR="00915CA1" w:rsidRDefault="00471154" w:rsidP="003252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1BBBB" w14:textId="77777777" w:rsidR="00915CA1" w:rsidRPr="005C36A4" w:rsidRDefault="00471154" w:rsidP="0032526E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родительского собрания для будущих первоклассников, посвященного обучению по ФГОС НОО-2021 и ООП НОО, соответствующей ФООП НОО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BD598" w14:textId="77777777" w:rsidR="00915CA1" w:rsidRDefault="00471154" w:rsidP="003252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DE7D5" w14:textId="77777777" w:rsidR="00915CA1" w:rsidRPr="005C36A4" w:rsidRDefault="00471154" w:rsidP="0032526E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родительского собрания для будущих первоклассников, посвященного обучению по ФГОС НОО-2021 и ООП НОО, соответствующей ФООП НОО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3B863" w14:textId="0CEF15D4" w:rsidR="00915CA1" w:rsidRDefault="00C216FD" w:rsidP="0032526E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171A3F" w14:paraId="052779A5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656ED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192CC" w14:textId="4166ACDB" w:rsidR="00303382" w:rsidRPr="005C36A4" w:rsidRDefault="00303382" w:rsidP="00303382">
            <w:pPr>
              <w:spacing w:before="0" w:beforeAutospacing="0" w:after="0" w:afterAutospacing="0"/>
              <w:rPr>
                <w:highlight w:val="yellow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действующих ООП на предмет соответствия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9731B" w14:textId="1B022D65" w:rsidR="00303382" w:rsidRPr="005C36A4" w:rsidRDefault="00303382" w:rsidP="00303382">
            <w:pPr>
              <w:spacing w:before="0" w:beforeAutospacing="0" w:after="0" w:afterAutospacing="0"/>
              <w:rPr>
                <w:highlight w:val="yellow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181DD" w14:textId="3D943B62" w:rsidR="00303382" w:rsidRPr="005C36A4" w:rsidRDefault="00303382" w:rsidP="00303382">
            <w:pPr>
              <w:spacing w:before="0" w:beforeAutospacing="0" w:after="0" w:afterAutospacing="0"/>
              <w:rPr>
                <w:highlight w:val="yellow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каждой ООП уровня образования с выводами о соответствии требованиям ФООП и рекомендациями по приведению в соответствие с ФООП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FD7D2" w14:textId="7AB6E136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171A3F" w:rsidRPr="0049561B" w14:paraId="7D18C9F6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26736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E6C43" w14:textId="4DFC365F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перечня учебников на предмет соответствия новому ФПУ, выявление учебников, которые исключены из перечня и нуждаются в замене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C4AE3" w14:textId="123F393F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914E2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педагога-библиотекаря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891CCBE" w14:textId="5592E89C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2B3EE" w14:textId="77777777" w:rsidR="00C216FD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C686C8A" w14:textId="11B3C1E9" w:rsidR="00303382" w:rsidRPr="00171A3F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171A3F" w:rsidRPr="0049561B" w14:paraId="0458A233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8EEDC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03793" w14:textId="2B85880B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Перспективный перечень учебников, которые школе необходимо закупить до сентября 2023 года для обеспечения реализации ООП в соответствии с ФООП и новым ФПУ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0F172" w14:textId="226EDDC9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B8399" w14:textId="4B913C32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ФООП на 2023/24 учебный год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F249B" w14:textId="69F8A5B5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</w:p>
          <w:p w14:paraId="73544E9C" w14:textId="48EC0B00" w:rsidR="00303382" w:rsidRPr="00171A3F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171A3F" w:rsidRPr="0049561B" w14:paraId="3EEAB406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324D1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838CC" w14:textId="747150DE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 НОО, ООО и СОО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7BFE7" w14:textId="3A385886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8DA88" w14:textId="64E74FB8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заместителя директора по </w:t>
            </w:r>
            <w:r w:rsid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</w:p>
          <w:p w14:paraId="2E6A7793" w14:textId="4ED462AE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заместителя директора по ВР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49F28" w14:textId="4D07C895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303382" w14:paraId="2A388703" w14:textId="77777777" w:rsidTr="00171A3F">
        <w:tc>
          <w:tcPr>
            <w:tcW w:w="9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04E4B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171A3F" w:rsidRPr="0049561B" w14:paraId="58B7F717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049FE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36F31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D5D15" w14:textId="2A79E938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89D8A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нормативно-правовых документов федерального, регионального, муниципального уровней, обеспечивающих внедрение ФООП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0C3E4" w14:textId="22938673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 w:rsid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 группы</w:t>
            </w:r>
          </w:p>
        </w:tc>
      </w:tr>
      <w:tr w:rsidR="00171A3F" w:rsidRPr="0049561B" w14:paraId="14F00A4E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F1189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088FE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4320A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0AB8F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ФООП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9C53A" w14:textId="74266AC2" w:rsidR="00303382" w:rsidRPr="00303382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 w:rsidRP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382" w:rsidRP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</w:t>
            </w:r>
            <w:r w:rsid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303382" w:rsidRP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171A3F" w14:paraId="3E52F78C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809B5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94783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92F80" w14:textId="77777777" w:rsidR="00303382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02336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37CB3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14:paraId="085BA198" w14:textId="21F4D985" w:rsidR="00303382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1A3F" w14:paraId="190B2C1A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F7999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89DD9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C81AC" w14:textId="77777777" w:rsidR="00303382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7766E" w14:textId="77777777" w:rsidR="00303382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736B8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171A3F" w:rsidRPr="0049561B" w14:paraId="23BF423E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7B3A4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37E62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приведение ООП в соответствие с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44D58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7F758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Приказы, локальные акты, регламентирующие приведение ООП в соответствие с ФООП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8C4A9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14:paraId="6F08129F" w14:textId="5D895D51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</w:p>
        </w:tc>
      </w:tr>
      <w:tr w:rsidR="00171A3F" w:rsidRPr="0049561B" w14:paraId="039F725A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D0E53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B8322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с учетом требований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2884B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37007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оценки достижения планируемых результатов в ФООП.</w:t>
            </w:r>
          </w:p>
          <w:p w14:paraId="2F976F20" w14:textId="334149A9" w:rsidR="00303382" w:rsidRPr="00707D7E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рабочей программе с учетом внедрения федеральных базовых рабочих программ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EEE46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14:paraId="08E63C2E" w14:textId="691EBA9A" w:rsidR="00303382" w:rsidRPr="00303382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 w:rsidRP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71A3F" w:rsidRPr="0049561B" w14:paraId="59B7D145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29EAB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DD3E5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ООП, приведенных в соответствие с ФООП, на заседании педагогического совета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6E6DD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36AB3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педагогического совета.</w:t>
            </w:r>
          </w:p>
          <w:p w14:paraId="01A13AA2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ООП, приведенных в соответствие с ФООП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31805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14:paraId="0BCD3004" w14:textId="4BD5084F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</w:p>
        </w:tc>
      </w:tr>
      <w:tr w:rsidR="00303382" w14:paraId="7CD2E704" w14:textId="77777777" w:rsidTr="00171A3F">
        <w:tc>
          <w:tcPr>
            <w:tcW w:w="9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43504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характера</w:t>
            </w:r>
            <w:proofErr w:type="spellEnd"/>
          </w:p>
        </w:tc>
      </w:tr>
      <w:tr w:rsidR="00171A3F" w:rsidRPr="0049561B" w14:paraId="7F4657CE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57B5D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A82D2" w14:textId="552103B9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целевого раздела 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ООП ООО и ООП СОО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ФООП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ФООП ООО и ФООП СОО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39C95236" w14:textId="4931E653" w:rsidR="00303382" w:rsidRPr="005C36A4" w:rsidRDefault="00303382" w:rsidP="00303382">
            <w:pPr>
              <w:spacing w:before="0" w:beforeAutospacing="0" w:after="0" w:afterAutospacing="0"/>
              <w:ind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планируемых результатов в ООП и приведение в соответствие с ФООП;</w:t>
            </w:r>
          </w:p>
          <w:p w14:paraId="7B63A3A0" w14:textId="20199B95" w:rsidR="00303382" w:rsidRPr="005C36A4" w:rsidRDefault="00303382" w:rsidP="00303382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системы оценки достижения планируемых результатов ООП и приведение в соответствие с ФООП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BE23F" w14:textId="77777777" w:rsidR="00303382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  <w:p w14:paraId="38893DC4" w14:textId="6EC00D52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35FCC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Целевой раздел ООП НОО в соответствии с ФООП НОО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33DCA" w14:textId="6978545E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 w:rsid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</w:t>
            </w:r>
            <w:r w:rsid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171A3F" w:rsidRPr="0049561B" w14:paraId="0DFB9DF1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1FA57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DC242" w14:textId="1BE9F002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НОО:</w:t>
            </w:r>
          </w:p>
          <w:p w14:paraId="0D1248FA" w14:textId="4EF89A8D" w:rsidR="00303382" w:rsidRPr="005C36A4" w:rsidRDefault="00303382" w:rsidP="00303382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НОО федеральных базовых рабочих программ по учебным предметам «Русский язык», «Литературное чтение», «Окружающий мир»;</w:t>
            </w:r>
          </w:p>
          <w:p w14:paraId="118660FC" w14:textId="324DEB7D" w:rsidR="00303382" w:rsidRPr="005C36A4" w:rsidRDefault="00303382" w:rsidP="00303382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НОО и приведение в соответствие с ФООП НОО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365EE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A591E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НОО в соответствии с ФООП НОО.</w:t>
            </w:r>
          </w:p>
          <w:p w14:paraId="09299EE8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 «Русский язык», «Литературное чтение», «Окружающий мир» в составе ООП НОО.</w:t>
            </w:r>
          </w:p>
          <w:p w14:paraId="1CC1D6F1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ФООП НОО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A4026" w14:textId="4823DDDA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71A3F" w:rsidRPr="0049561B" w14:paraId="0707EDAB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6D981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2F11F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ООО с ФООП ООО:</w:t>
            </w:r>
          </w:p>
          <w:p w14:paraId="0C590224" w14:textId="724FF333" w:rsidR="00303382" w:rsidRPr="005C36A4" w:rsidRDefault="00303382" w:rsidP="00303382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ООО федеральных базовых рабочих программ по учебным предметам «Русский язык», «Литература», «История», «Обществознание», «География» и «Основы 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 жизнедеятельности»;</w:t>
            </w:r>
          </w:p>
          <w:p w14:paraId="4DB3C451" w14:textId="0031CEBD" w:rsidR="00303382" w:rsidRPr="005C36A4" w:rsidRDefault="00303382" w:rsidP="00303382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формирования УУД в ООП ООО и приведение в соответствие с ФООП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F3BD5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71D24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ООО в соответствии с ФООП ООО.</w:t>
            </w:r>
          </w:p>
          <w:p w14:paraId="1795C1DA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Федеральные базовые рабочие программы по учебным предметам «Русский язык», «Литература», «История», «Обществознание», «География» и 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«Основы безопасности жизнедеятельности» в составе ООП ООО.</w:t>
            </w:r>
          </w:p>
          <w:p w14:paraId="673A7E84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формирования УУД в соответствии с ФООП ООО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55AC5" w14:textId="406A2121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Заместители директора по УР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71A3F" w:rsidRPr="0049561B" w14:paraId="209E1B40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57224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8B1AF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содержательного раздела ООП СОО с ФООП СОО:</w:t>
            </w:r>
          </w:p>
          <w:p w14:paraId="5A7561E9" w14:textId="11D4C8A8" w:rsidR="00303382" w:rsidRPr="005C36A4" w:rsidRDefault="00303382" w:rsidP="00303382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ООП СОО федеральных базовых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жизнедеятельности»;</w:t>
            </w:r>
          </w:p>
          <w:p w14:paraId="643A1197" w14:textId="2B229E04" w:rsidR="00303382" w:rsidRPr="005C36A4" w:rsidRDefault="00303382" w:rsidP="00303382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программы развития УУД в ООП СОО и приведение в соответствие с ФООП СОО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1C7EA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F31B9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Содержательный раздел ООП СОО в соответствии с ФООП СОО.</w:t>
            </w:r>
          </w:p>
          <w:p w14:paraId="6AC37E9D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 базовые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составе ООП СОО.</w:t>
            </w:r>
          </w:p>
          <w:p w14:paraId="68DD4957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 в соответствии с ФООП ООО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1B873" w14:textId="1EF25BA9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</w:tr>
      <w:tr w:rsidR="00171A3F" w:rsidRPr="0049561B" w14:paraId="5A514E0E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8294F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5AB58" w14:textId="4EE65D12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рабочей программы воспитания в 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ООП ООО и ООП СОО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приведение в соответствие с федеральной рабочей программой воспитания ФООП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ФООП ООО и ФООП  СОО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B1B51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3F626" w14:textId="6603C8CA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 в 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ООП ООО и ООП СОО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федеральной рабочей программой воспитания ФООП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ФООП ООО и ФООП  СОО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11AE3" w14:textId="3BA59A52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 w:rsid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</w:t>
            </w:r>
            <w:r w:rsidR="003033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171A3F" w:rsidRPr="0049561B" w14:paraId="02E53CF8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AB16C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551E1" w14:textId="4E9B7A86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организационного раздела ООП НОО с ФООП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ООП ООО с ФООП ООО и ООП СОО с ФООП СОО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14:paraId="5F82EFD1" w14:textId="36C4FBA2" w:rsidR="00303382" w:rsidRPr="005C36A4" w:rsidRDefault="00303382" w:rsidP="00303382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варианта учебного плана ФООП;</w:t>
            </w:r>
          </w:p>
          <w:p w14:paraId="3D36FEEA" w14:textId="1FFE2F16" w:rsidR="00303382" w:rsidRPr="005C36A4" w:rsidRDefault="00303382" w:rsidP="00303382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календарного учебного графика с учетом ФООП;</w:t>
            </w:r>
          </w:p>
          <w:p w14:paraId="01DE369F" w14:textId="3DF64281" w:rsidR="00303382" w:rsidRPr="005C36A4" w:rsidRDefault="00303382" w:rsidP="00303382">
            <w:pPr>
              <w:spacing w:before="0" w:beforeAutospacing="0" w:after="0" w:afterAutospacing="0"/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плана внеурочной деятельности с учетом направлений 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внеурочной деятельности и форм организации, указанных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ФООП;</w:t>
            </w:r>
          </w:p>
          <w:p w14:paraId="44E21C8C" w14:textId="74625A76" w:rsidR="00303382" w:rsidRPr="005C36A4" w:rsidRDefault="00303382" w:rsidP="00303382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плана воспитательной работы ООП и приведение в соответствие с федеральным планом воспитательной работы в ФООП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DF5D6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CEE74" w14:textId="5F3CCF3F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Организационный раздел 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ФООП </w:t>
            </w:r>
          </w:p>
          <w:p w14:paraId="6DD4BE91" w14:textId="3AE79734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на основе варианта учебного плана ФООП.</w:t>
            </w:r>
          </w:p>
          <w:p w14:paraId="159FA622" w14:textId="61A06E45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учебный график с учетом ФООП.</w:t>
            </w:r>
          </w:p>
          <w:p w14:paraId="28B517BB" w14:textId="28878443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учетом направлений внеурочной 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и форм организации, указанных в ФООП.</w:t>
            </w:r>
          </w:p>
          <w:p w14:paraId="465C2F4F" w14:textId="0875738A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федеральным планом воспитательной работы в ФООП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BC405" w14:textId="77777777" w:rsidR="00C216FD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Заместители директора по УР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47B2273" w14:textId="720BC259" w:rsidR="00303382" w:rsidRPr="00303382" w:rsidRDefault="00171A3F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303382" w14:paraId="703C183C" w14:textId="77777777" w:rsidTr="00171A3F">
        <w:tc>
          <w:tcPr>
            <w:tcW w:w="9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28B6F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4.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171A3F" w14:paraId="6B479A03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A99C0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94095" w14:textId="77777777" w:rsidR="00303382" w:rsidRDefault="00303382" w:rsidP="00303382">
            <w:pPr>
              <w:spacing w:before="0" w:beforeAutospacing="0" w:after="0" w:afterAutospacing="0"/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кадрового обеспечения внедрения ФООП.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F41D5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D80F1" w14:textId="2E329D0D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заместителя директора по </w:t>
            </w:r>
            <w:r w:rsid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85AFD" w14:textId="2C7859B3" w:rsidR="00303382" w:rsidRDefault="00C216FD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171A3F" w14:paraId="647ECCE6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C59E7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1D3A6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ФООП и федеральных базовых рабочих программ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1743F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59924" w14:textId="6AB13306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заместителя директора по </w:t>
            </w:r>
            <w:r w:rsid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09E1E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171A3F" w:rsidRPr="0049561B" w14:paraId="044044F6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0A8A7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2DF37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A24EF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7CA80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07CFF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Директор.</w:t>
            </w:r>
          </w:p>
          <w:p w14:paraId="7AB81D12" w14:textId="07B42EED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</w:p>
        </w:tc>
      </w:tr>
      <w:tr w:rsidR="00303382" w14:paraId="5CFB5B58" w14:textId="77777777" w:rsidTr="00171A3F">
        <w:tc>
          <w:tcPr>
            <w:tcW w:w="9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249F0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171A3F" w14:paraId="7DF63A63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C3309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EA19B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в план методической работы мероприятий по методическому обеспечению внедрения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AA023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E169C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14:paraId="59564BD7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план методической работы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869F8" w14:textId="0A2D5BD5" w:rsidR="00303382" w:rsidRDefault="00C216FD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C216FD" w14:paraId="3ECDF2F1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AEC5C" w14:textId="77777777" w:rsidR="00C216FD" w:rsidRDefault="00C216FD" w:rsidP="00C216F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A8421" w14:textId="77777777" w:rsidR="00C216FD" w:rsidRPr="005C36A4" w:rsidRDefault="00C216FD" w:rsidP="00C216FD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внедрения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B9F63" w14:textId="77777777" w:rsidR="00C216FD" w:rsidRDefault="00C216FD" w:rsidP="00C216F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E51AF" w14:textId="77777777" w:rsidR="00C216FD" w:rsidRPr="005C36A4" w:rsidRDefault="00C216FD" w:rsidP="00C216FD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093AC" w14:textId="18848082" w:rsidR="00C216FD" w:rsidRDefault="00C216FD" w:rsidP="00C216FD">
            <w:pPr>
              <w:spacing w:before="0" w:beforeAutospacing="0" w:after="0" w:afterAutospacing="0"/>
            </w:pP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Заместители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C216FD" w:rsidRPr="005C36A4" w14:paraId="5AA2D20B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DAF0B" w14:textId="77777777" w:rsidR="00C216FD" w:rsidRDefault="00C216FD" w:rsidP="00C216F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13023" w14:textId="77777777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 по вопросам реализации федеральных базовых рабочих программ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05ADA" w14:textId="77777777" w:rsidR="00C216FD" w:rsidRDefault="00C216FD" w:rsidP="00C216F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A1026" w14:textId="77777777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методического совета образовательной организации.</w:t>
            </w:r>
          </w:p>
          <w:p w14:paraId="01843323" w14:textId="327B0B3E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C3D91" w14:textId="2E42CD20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Заместители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C216FD" w:rsidRPr="005C36A4" w14:paraId="39A14A52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0DF44" w14:textId="77777777" w:rsidR="00C216FD" w:rsidRDefault="00C216FD" w:rsidP="00C216F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2036E" w14:textId="34C76272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ООП ООО и ООП СОО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соответствие с ФООП НОО, ООО и СОО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34DFE" w14:textId="77777777" w:rsidR="00C216FD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192A50A1" w14:textId="3765D78E" w:rsidR="00C216FD" w:rsidRPr="005C36A4" w:rsidRDefault="00C216FD" w:rsidP="00C216F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ООО, ООП СОО</w:t>
            </w:r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3F6C6" w14:textId="6551BF07" w:rsidR="00C216FD" w:rsidRPr="005C36A4" w:rsidRDefault="00C216FD" w:rsidP="00C216FD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ООП НОО в соответствии с ФООП НОО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ООП ООО в соответствии с ФООП ООО и ООП СОО в соответствии с ФООП СОО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2B75D" w14:textId="53C40C8E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Заместители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C216FD" w14:paraId="19E14E2E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D0967" w14:textId="77777777" w:rsidR="00C216FD" w:rsidRDefault="00C216FD" w:rsidP="00C216F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E9466" w14:textId="77777777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0010C" w14:textId="77777777" w:rsidR="00C216FD" w:rsidRDefault="00C216FD" w:rsidP="00C216F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4E3BA" w14:textId="77777777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14:paraId="57E14384" w14:textId="77777777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7FCFC" w14:textId="7F5A776F" w:rsidR="00C216FD" w:rsidRDefault="00C216FD" w:rsidP="00C216FD">
            <w:pPr>
              <w:spacing w:before="0" w:beforeAutospacing="0" w:after="0" w:afterAutospacing="0"/>
            </w:pP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Заместители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C216FD" w14:paraId="7C29F7D0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0ED49" w14:textId="77777777" w:rsidR="00C216FD" w:rsidRDefault="00C216FD" w:rsidP="00C216F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BFAAA" w14:textId="77777777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ВШК в условиях реализации ООП в соответствии с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C0A06" w14:textId="77777777" w:rsidR="00C216FD" w:rsidRDefault="00C216FD" w:rsidP="00C216FD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95FD9" w14:textId="77777777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14:paraId="376ECF3D" w14:textId="77777777" w:rsidR="00C216FD" w:rsidRPr="005C36A4" w:rsidRDefault="00C216FD" w:rsidP="00C216F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134F9" w14:textId="6DE9FDBC" w:rsidR="00C216FD" w:rsidRDefault="00C216FD" w:rsidP="00C216FD">
            <w:pPr>
              <w:spacing w:before="0" w:beforeAutospacing="0" w:after="0" w:afterAutospacing="0"/>
            </w:pP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Заместители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43B6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</w:tr>
      <w:tr w:rsidR="00303382" w14:paraId="4B97CB7F" w14:textId="77777777" w:rsidTr="00171A3F">
        <w:tc>
          <w:tcPr>
            <w:tcW w:w="9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4F214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171A3F" w:rsidRPr="0049561B" w14:paraId="1238366E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6A613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DDFB3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работы по информированию участников образовательных отношений о ФООП и необходимости приведения ООП уровней образования в соответствие с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BA3BA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4FE45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материалов.</w:t>
            </w:r>
          </w:p>
          <w:p w14:paraId="76DB85E3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8EB51" w14:textId="6074B6D7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171A3F" w:rsidRPr="0049561B" w14:paraId="0DA9709A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CCFB0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84F7A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 внедрении ФООП и приведении ООП НОО, ООО и СОО в соответствие с ФООП НОО, ООО и СОО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DF287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E24DF" w14:textId="15BFF32E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Сайт образовательной организации, информационный стенд в холле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9545B" w14:textId="05ADFD0E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216FD" w:rsidRPr="00495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</w:p>
          <w:p w14:paraId="11B5FCA1" w14:textId="77777777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171A3F" w:rsidRPr="0049561B" w14:paraId="4DD0A47D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17BB1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31489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 и финансовом обеспечении внедрения ФООП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7A06F" w14:textId="77777777" w:rsidR="00303382" w:rsidRDefault="00303382" w:rsidP="00303382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2CC44" w14:textId="7251D56C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Сайт образовательной организации, информационный стенд в холле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A9988" w14:textId="78355E99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21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УР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3382"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ОО</w:t>
            </w:r>
          </w:p>
        </w:tc>
      </w:tr>
      <w:tr w:rsidR="00171A3F" w:rsidRPr="005C36A4" w14:paraId="010DAA1E" w14:textId="77777777" w:rsidTr="00171A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31E15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60132" w14:textId="77777777" w:rsidR="00303382" w:rsidRPr="005C36A4" w:rsidRDefault="00303382" w:rsidP="00303382">
            <w:pPr>
              <w:spacing w:before="0" w:beforeAutospacing="0" w:after="0" w:afterAutospacing="0"/>
              <w:rPr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внедрении ФООП, представление результатов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88E6B" w14:textId="77777777" w:rsidR="00303382" w:rsidRDefault="00303382" w:rsidP="00303382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C5BA4" w14:textId="61F661A3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Сайт образовательной организации, информационный стенд в холле </w:t>
            </w:r>
          </w:p>
          <w:p w14:paraId="212461F8" w14:textId="5B286732" w:rsidR="00303382" w:rsidRPr="005C36A4" w:rsidRDefault="00303382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заместител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2387C" w14:textId="4BF040D9" w:rsidR="00303382" w:rsidRPr="005C36A4" w:rsidRDefault="00C216FD" w:rsidP="003033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  <w:r w:rsidRPr="005C36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231D6391" w14:textId="77777777" w:rsidR="00584D89" w:rsidRDefault="00584D89" w:rsidP="0032526E">
      <w:pPr>
        <w:spacing w:before="0" w:beforeAutospacing="0" w:after="0" w:afterAutospacing="0"/>
      </w:pPr>
    </w:p>
    <w:sectPr w:rsidR="00584D8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B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867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F6C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110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F08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AD04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457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1928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75C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6D70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3904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1219F"/>
    <w:rsid w:val="00171A3F"/>
    <w:rsid w:val="002D33B1"/>
    <w:rsid w:val="002D3591"/>
    <w:rsid w:val="00303382"/>
    <w:rsid w:val="0032526E"/>
    <w:rsid w:val="003514A0"/>
    <w:rsid w:val="00471154"/>
    <w:rsid w:val="0049561B"/>
    <w:rsid w:val="004F7E17"/>
    <w:rsid w:val="00584D89"/>
    <w:rsid w:val="005A05CE"/>
    <w:rsid w:val="005C36A4"/>
    <w:rsid w:val="00653AF6"/>
    <w:rsid w:val="00672D53"/>
    <w:rsid w:val="00707D7E"/>
    <w:rsid w:val="00764EE0"/>
    <w:rsid w:val="008833C8"/>
    <w:rsid w:val="00890241"/>
    <w:rsid w:val="008E1252"/>
    <w:rsid w:val="009129F3"/>
    <w:rsid w:val="00915CA1"/>
    <w:rsid w:val="00B54E88"/>
    <w:rsid w:val="00B73A5A"/>
    <w:rsid w:val="00C216FD"/>
    <w:rsid w:val="00D61E6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22F9"/>
  <w15:docId w15:val="{AD89054B-99DA-491C-A764-EDF4CFC5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E125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1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9</cp:revision>
  <cp:lastPrinted>2023-01-20T03:22:00Z</cp:lastPrinted>
  <dcterms:created xsi:type="dcterms:W3CDTF">2023-01-20T03:41:00Z</dcterms:created>
  <dcterms:modified xsi:type="dcterms:W3CDTF">2023-05-10T11:39:00Z</dcterms:modified>
</cp:coreProperties>
</file>